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BC21" w14:textId="7A41605A" w:rsidR="00731D9B" w:rsidRPr="00656E5E" w:rsidRDefault="00731D9B">
      <w:pPr>
        <w:rPr>
          <w:b/>
          <w:bCs/>
        </w:rPr>
      </w:pPr>
      <w:r w:rsidRPr="00656E5E">
        <w:rPr>
          <w:b/>
          <w:bCs/>
        </w:rPr>
        <w:t>Structuring you Home Learning Day</w:t>
      </w:r>
      <w:r w:rsidR="00656E5E">
        <w:rPr>
          <w:b/>
          <w:bCs/>
        </w:rPr>
        <w:t xml:space="preserve"> (With class 1 in mind)</w:t>
      </w:r>
    </w:p>
    <w:p w14:paraId="09341B64" w14:textId="5233ED7A" w:rsidR="00731D9B" w:rsidRDefault="00731D9B">
      <w:r>
        <w:t>Please use this grid to help you to structure your home learning and possibly home working day</w:t>
      </w:r>
      <w:r w:rsidR="007060F8">
        <w:t>, I’ve populated the one below</w:t>
      </w:r>
      <w:r w:rsidR="00656E5E">
        <w:t xml:space="preserve"> as a guide</w:t>
      </w:r>
      <w:r w:rsidR="007060F8">
        <w:t xml:space="preserve">, </w:t>
      </w:r>
      <w:r w:rsidR="00656E5E">
        <w:t xml:space="preserve">please </w:t>
      </w:r>
      <w:r w:rsidR="007060F8">
        <w:t>edit and amend to fit the needs of your child and your responsibilities.</w:t>
      </w:r>
      <w:r w:rsidR="00685809"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806"/>
        <w:gridCol w:w="1806"/>
        <w:gridCol w:w="1909"/>
        <w:gridCol w:w="2122"/>
        <w:gridCol w:w="2122"/>
      </w:tblGrid>
      <w:tr w:rsidR="00656E5E" w14:paraId="2B32ABC3" w14:textId="77777777" w:rsidTr="00731D9B">
        <w:tc>
          <w:tcPr>
            <w:tcW w:w="2158" w:type="dxa"/>
          </w:tcPr>
          <w:p w14:paraId="4EE4F74C" w14:textId="5CA7709B" w:rsidR="00731D9B" w:rsidRDefault="00731D9B">
            <w:r>
              <w:t>Tips on delivering activities</w:t>
            </w:r>
          </w:p>
        </w:tc>
        <w:tc>
          <w:tcPr>
            <w:tcW w:w="2158" w:type="dxa"/>
          </w:tcPr>
          <w:p w14:paraId="40EFF035" w14:textId="4FBD60F5" w:rsidR="00731D9B" w:rsidRDefault="00731D9B">
            <w:r>
              <w:t>Monday</w:t>
            </w:r>
          </w:p>
        </w:tc>
        <w:tc>
          <w:tcPr>
            <w:tcW w:w="2158" w:type="dxa"/>
          </w:tcPr>
          <w:p w14:paraId="4FDEF3AD" w14:textId="08415FA5" w:rsidR="00731D9B" w:rsidRDefault="00731D9B">
            <w:r>
              <w:t>Tuesday</w:t>
            </w:r>
          </w:p>
        </w:tc>
        <w:tc>
          <w:tcPr>
            <w:tcW w:w="2158" w:type="dxa"/>
          </w:tcPr>
          <w:p w14:paraId="37370632" w14:textId="152284C6" w:rsidR="00731D9B" w:rsidRDefault="00731D9B">
            <w:r>
              <w:t>Wednesday</w:t>
            </w:r>
          </w:p>
        </w:tc>
        <w:tc>
          <w:tcPr>
            <w:tcW w:w="2159" w:type="dxa"/>
          </w:tcPr>
          <w:p w14:paraId="54F5778A" w14:textId="224396B2" w:rsidR="00731D9B" w:rsidRDefault="00731D9B">
            <w:r>
              <w:t>Thursday</w:t>
            </w:r>
          </w:p>
        </w:tc>
        <w:tc>
          <w:tcPr>
            <w:tcW w:w="2159" w:type="dxa"/>
          </w:tcPr>
          <w:p w14:paraId="67F7DEFE" w14:textId="734E5C8C" w:rsidR="00731D9B" w:rsidRDefault="00731D9B">
            <w:r>
              <w:t>Friday</w:t>
            </w:r>
          </w:p>
        </w:tc>
      </w:tr>
      <w:tr w:rsidR="00656E5E" w14:paraId="64A73368" w14:textId="77777777" w:rsidTr="00731D9B">
        <w:tc>
          <w:tcPr>
            <w:tcW w:w="2158" w:type="dxa"/>
          </w:tcPr>
          <w:p w14:paraId="51F42A7C" w14:textId="72D98F12" w:rsidR="00731D9B" w:rsidRDefault="00731D9B">
            <w:r>
              <w:t xml:space="preserve">9.00 – 9.20 – phonics – </w:t>
            </w:r>
            <w:r w:rsidR="0010781F">
              <w:t xml:space="preserve">display the chosen sounds. Children read some </w:t>
            </w:r>
            <w:r>
              <w:t>words with the chosen sound</w:t>
            </w:r>
            <w:r w:rsidR="0010781F">
              <w:t xml:space="preserve"> using their robot arms </w:t>
            </w:r>
            <w:proofErr w:type="spellStart"/>
            <w:r w:rsidR="0010781F">
              <w:t>eg</w:t>
            </w:r>
            <w:proofErr w:type="spellEnd"/>
            <w:r w:rsidR="0010781F">
              <w:t xml:space="preserve"> r- </w:t>
            </w:r>
            <w:proofErr w:type="spellStart"/>
            <w:r w:rsidR="0010781F">
              <w:t>igh</w:t>
            </w:r>
            <w:proofErr w:type="spellEnd"/>
            <w:r w:rsidR="0010781F">
              <w:t xml:space="preserve"> – t, right. The adult then </w:t>
            </w:r>
            <w:r>
              <w:t>say</w:t>
            </w:r>
            <w:r w:rsidR="0010781F">
              <w:t>s</w:t>
            </w:r>
            <w:r>
              <w:t xml:space="preserve"> some words using the sound of the day and </w:t>
            </w:r>
            <w:r w:rsidR="0010781F">
              <w:t xml:space="preserve">children </w:t>
            </w:r>
            <w:r>
              <w:t>write them</w:t>
            </w:r>
            <w:r w:rsidR="0010781F">
              <w:t>.</w:t>
            </w:r>
            <w:r w:rsidR="007060F8">
              <w:t xml:space="preserve"> Google ‘Mr Thorne does Phonics’ and the sound of the day to find teaching </w:t>
            </w:r>
            <w:proofErr w:type="spellStart"/>
            <w:r w:rsidR="007060F8">
              <w:t>youtube</w:t>
            </w:r>
            <w:proofErr w:type="spellEnd"/>
            <w:r w:rsidR="007060F8">
              <w:t xml:space="preserve"> videos.  </w:t>
            </w:r>
          </w:p>
        </w:tc>
        <w:tc>
          <w:tcPr>
            <w:tcW w:w="2158" w:type="dxa"/>
          </w:tcPr>
          <w:p w14:paraId="1F0EBE4D" w14:textId="3742A926" w:rsidR="00731D9B" w:rsidRDefault="00731D9B" w:rsidP="007060F8"/>
        </w:tc>
        <w:tc>
          <w:tcPr>
            <w:tcW w:w="2158" w:type="dxa"/>
          </w:tcPr>
          <w:p w14:paraId="13A74EFE" w14:textId="77777777" w:rsidR="00731D9B" w:rsidRDefault="00731D9B"/>
        </w:tc>
        <w:tc>
          <w:tcPr>
            <w:tcW w:w="2158" w:type="dxa"/>
          </w:tcPr>
          <w:p w14:paraId="58C72D53" w14:textId="77777777" w:rsidR="007060F8" w:rsidRDefault="007060F8" w:rsidP="007060F8">
            <w:r>
              <w:t>Reception children: are learning phase 3 sounds: ai</w:t>
            </w:r>
          </w:p>
          <w:p w14:paraId="6C22A011" w14:textId="77777777" w:rsidR="007060F8" w:rsidRDefault="007060F8" w:rsidP="007060F8"/>
          <w:p w14:paraId="0763A0FE" w14:textId="77777777" w:rsidR="007060F8" w:rsidRDefault="007060F8" w:rsidP="007060F8">
            <w:r>
              <w:t xml:space="preserve">Year 1: </w:t>
            </w:r>
            <w:proofErr w:type="spellStart"/>
            <w:r>
              <w:t>ey</w:t>
            </w:r>
            <w:proofErr w:type="spellEnd"/>
          </w:p>
          <w:p w14:paraId="148E1089" w14:textId="77777777" w:rsidR="00731D9B" w:rsidRDefault="00731D9B"/>
        </w:tc>
        <w:tc>
          <w:tcPr>
            <w:tcW w:w="2159" w:type="dxa"/>
          </w:tcPr>
          <w:p w14:paraId="2DCC4128" w14:textId="77777777" w:rsidR="00731D9B" w:rsidRDefault="007060F8">
            <w:r>
              <w:t xml:space="preserve">R: </w:t>
            </w:r>
            <w:proofErr w:type="spellStart"/>
            <w:r>
              <w:t>igh</w:t>
            </w:r>
            <w:proofErr w:type="spellEnd"/>
          </w:p>
          <w:p w14:paraId="7D626F0D" w14:textId="77777777" w:rsidR="007060F8" w:rsidRDefault="007060F8"/>
          <w:p w14:paraId="16170ED0" w14:textId="77777777" w:rsidR="007060F8" w:rsidRDefault="007060F8"/>
          <w:p w14:paraId="4BFB78A4" w14:textId="77777777" w:rsidR="007060F8" w:rsidRDefault="007060F8"/>
          <w:p w14:paraId="291D1C55" w14:textId="78ECFA1E" w:rsidR="007060F8" w:rsidRDefault="007060F8">
            <w:r>
              <w:t xml:space="preserve">Year 1: </w:t>
            </w:r>
            <w:proofErr w:type="spellStart"/>
            <w:r>
              <w:t>a_e</w:t>
            </w:r>
            <w:proofErr w:type="spellEnd"/>
          </w:p>
        </w:tc>
        <w:tc>
          <w:tcPr>
            <w:tcW w:w="2159" w:type="dxa"/>
          </w:tcPr>
          <w:p w14:paraId="52F25EBD" w14:textId="77777777" w:rsidR="00731D9B" w:rsidRDefault="007060F8">
            <w:r>
              <w:t xml:space="preserve">R: </w:t>
            </w:r>
            <w:proofErr w:type="spellStart"/>
            <w:r>
              <w:t>er</w:t>
            </w:r>
            <w:proofErr w:type="spellEnd"/>
          </w:p>
          <w:p w14:paraId="48711D1C" w14:textId="77777777" w:rsidR="007060F8" w:rsidRDefault="007060F8"/>
          <w:p w14:paraId="7F0B7C93" w14:textId="77777777" w:rsidR="007060F8" w:rsidRDefault="007060F8"/>
          <w:p w14:paraId="6A8BBB0E" w14:textId="77777777" w:rsidR="007060F8" w:rsidRDefault="007060F8"/>
          <w:p w14:paraId="5CD4A412" w14:textId="588F7569" w:rsidR="007060F8" w:rsidRDefault="007060F8">
            <w:r>
              <w:t xml:space="preserve">Year 1: </w:t>
            </w:r>
            <w:proofErr w:type="spellStart"/>
            <w:r>
              <w:t>i_e</w:t>
            </w:r>
            <w:proofErr w:type="spellEnd"/>
          </w:p>
        </w:tc>
      </w:tr>
      <w:tr w:rsidR="00656E5E" w14:paraId="68550E12" w14:textId="77777777" w:rsidTr="00731D9B">
        <w:tc>
          <w:tcPr>
            <w:tcW w:w="2158" w:type="dxa"/>
          </w:tcPr>
          <w:p w14:paraId="3094FA56" w14:textId="15767C69" w:rsidR="0010781F" w:rsidRPr="0010781F" w:rsidRDefault="0010781F">
            <w:pPr>
              <w:rPr>
                <w:b/>
                <w:bCs/>
              </w:rPr>
            </w:pPr>
            <w:r w:rsidRPr="0010781F">
              <w:rPr>
                <w:b/>
                <w:bCs/>
              </w:rPr>
              <w:t>Take a break!</w:t>
            </w:r>
            <w:r>
              <w:rPr>
                <w:b/>
                <w:bCs/>
              </w:rPr>
              <w:t xml:space="preserve"> Let children play/draw – use a countdown timer to make it clear when they will have to return to task.</w:t>
            </w:r>
          </w:p>
          <w:p w14:paraId="7DC0A754" w14:textId="3FA824B5" w:rsidR="00731D9B" w:rsidRDefault="00731D9B">
            <w:r>
              <w:t xml:space="preserve">9.40 – 10.10 – Maths – we use a countdown timer to keep children engaged, so rather than ‘order all the numbers’, try saying ‘how many can you put in order in 2 minutes etc’ Keep tasks snappy.  </w:t>
            </w:r>
          </w:p>
          <w:p w14:paraId="7D6C1A0F" w14:textId="21FA9043" w:rsidR="00731D9B" w:rsidRDefault="00731D9B"/>
        </w:tc>
        <w:tc>
          <w:tcPr>
            <w:tcW w:w="2158" w:type="dxa"/>
          </w:tcPr>
          <w:p w14:paraId="3730A643" w14:textId="24313AF6" w:rsidR="00731D9B" w:rsidRDefault="00731D9B"/>
        </w:tc>
        <w:tc>
          <w:tcPr>
            <w:tcW w:w="2158" w:type="dxa"/>
          </w:tcPr>
          <w:p w14:paraId="60673912" w14:textId="77777777" w:rsidR="00731D9B" w:rsidRDefault="00731D9B"/>
        </w:tc>
        <w:tc>
          <w:tcPr>
            <w:tcW w:w="2158" w:type="dxa"/>
          </w:tcPr>
          <w:p w14:paraId="415CBC48" w14:textId="3FAE8A2F" w:rsidR="00731D9B" w:rsidRDefault="007060F8">
            <w:r>
              <w:t>R children – write numbers 1-20 on cut out cardboard, support them to order the numbers.</w:t>
            </w:r>
            <w:r>
              <w:t xml:space="preserve"> Then go on a shape hunt. What different shapes can you see in the living room?</w:t>
            </w:r>
          </w:p>
          <w:p w14:paraId="35A27254" w14:textId="77777777" w:rsidR="007060F8" w:rsidRDefault="007060F8" w:rsidP="007060F8"/>
          <w:p w14:paraId="7305547B" w14:textId="4D3BBC86" w:rsidR="007060F8" w:rsidRDefault="007060F8" w:rsidP="007060F8">
            <w:r>
              <w:t xml:space="preserve">Year 1 – as R then adding a 1-digit number to a 2-digit number. </w:t>
            </w:r>
            <w:proofErr w:type="spellStart"/>
            <w:r>
              <w:t>Eg</w:t>
            </w:r>
            <w:proofErr w:type="spellEnd"/>
            <w:r>
              <w:t xml:space="preserve"> 16 + 2, 21+ 4, by </w:t>
            </w:r>
            <w:r>
              <w:lastRenderedPageBreak/>
              <w:t xml:space="preserve">jumping along a </w:t>
            </w:r>
            <w:proofErr w:type="spellStart"/>
            <w:r>
              <w:t>numberline</w:t>
            </w:r>
            <w:proofErr w:type="spellEnd"/>
            <w:r>
              <w:t xml:space="preserve">. </w:t>
            </w:r>
          </w:p>
        </w:tc>
        <w:tc>
          <w:tcPr>
            <w:tcW w:w="2159" w:type="dxa"/>
          </w:tcPr>
          <w:p w14:paraId="22126E14" w14:textId="77777777" w:rsidR="00731D9B" w:rsidRDefault="007060F8">
            <w:r>
              <w:lastRenderedPageBreak/>
              <w:t xml:space="preserve">R children – ordering numbers for 2-3 mins then. Flash a number – can they say it? Can they gather the corresponding number of pencils/pasta pieces etc. Can they tell you 1 more/1 </w:t>
            </w:r>
            <w:proofErr w:type="gramStart"/>
            <w:r>
              <w:t>less.</w:t>
            </w:r>
            <w:proofErr w:type="gramEnd"/>
          </w:p>
          <w:p w14:paraId="375B149F" w14:textId="77777777" w:rsidR="007060F8" w:rsidRDefault="007060F8"/>
          <w:p w14:paraId="2E86F6EF" w14:textId="10C4AE7A" w:rsidR="007060F8" w:rsidRDefault="007060F8">
            <w:r>
              <w:t>Year 1 – as R, then adding as previous day.</w:t>
            </w:r>
          </w:p>
        </w:tc>
        <w:tc>
          <w:tcPr>
            <w:tcW w:w="2159" w:type="dxa"/>
          </w:tcPr>
          <w:p w14:paraId="0ABBF93B" w14:textId="5695F47B" w:rsidR="00731D9B" w:rsidRDefault="007060F8">
            <w:r>
              <w:t>All</w:t>
            </w:r>
            <w:r w:rsidR="00656E5E">
              <w:t xml:space="preserve">: sharing problem solving task. Tiger is having a tea party – how can we make sure everyone gets the same number of cakes etc. Get out toys for the party. Children </w:t>
            </w:r>
            <w:proofErr w:type="spellStart"/>
            <w:r w:rsidR="00656E5E">
              <w:t>pracise</w:t>
            </w:r>
            <w:proofErr w:type="spellEnd"/>
            <w:r w:rsidR="00656E5E">
              <w:t xml:space="preserve"> sharing pretend cakes to make sure its all fair. </w:t>
            </w:r>
          </w:p>
        </w:tc>
      </w:tr>
      <w:tr w:rsidR="00656E5E" w14:paraId="53F4BD22" w14:textId="77777777" w:rsidTr="00EE062B">
        <w:tc>
          <w:tcPr>
            <w:tcW w:w="2158" w:type="dxa"/>
            <w:shd w:val="clear" w:color="auto" w:fill="D9D9D9" w:themeFill="background1" w:themeFillShade="D9"/>
          </w:tcPr>
          <w:p w14:paraId="2209A6E0" w14:textId="7D8F66E7" w:rsidR="00731D9B" w:rsidRDefault="00731D9B">
            <w:r>
              <w:t xml:space="preserve">10.15- </w:t>
            </w:r>
            <w:r w:rsidRPr="0010781F">
              <w:rPr>
                <w:b/>
                <w:bCs/>
              </w:rPr>
              <w:t>take a break!</w:t>
            </w:r>
            <w:r>
              <w:t xml:space="preserve"> At school we have a snack, milk and share a story</w:t>
            </w:r>
            <w:r w:rsidR="0010781F">
              <w:t>, sing some nursery rhymes.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753AD26" w14:textId="64B17DC4" w:rsidR="00731D9B" w:rsidRDefault="00731D9B"/>
        </w:tc>
        <w:tc>
          <w:tcPr>
            <w:tcW w:w="2158" w:type="dxa"/>
            <w:shd w:val="clear" w:color="auto" w:fill="D9D9D9" w:themeFill="background1" w:themeFillShade="D9"/>
          </w:tcPr>
          <w:p w14:paraId="1026797A" w14:textId="4F3CA5CD" w:rsidR="00731D9B" w:rsidRDefault="00731D9B"/>
        </w:tc>
        <w:tc>
          <w:tcPr>
            <w:tcW w:w="2158" w:type="dxa"/>
            <w:shd w:val="clear" w:color="auto" w:fill="D9D9D9" w:themeFill="background1" w:themeFillShade="D9"/>
          </w:tcPr>
          <w:p w14:paraId="2F0EFBA9" w14:textId="77777777" w:rsidR="00731D9B" w:rsidRDefault="00731D9B"/>
        </w:tc>
        <w:tc>
          <w:tcPr>
            <w:tcW w:w="2159" w:type="dxa"/>
            <w:shd w:val="clear" w:color="auto" w:fill="D9D9D9" w:themeFill="background1" w:themeFillShade="D9"/>
          </w:tcPr>
          <w:p w14:paraId="6CD96107" w14:textId="77777777" w:rsidR="00731D9B" w:rsidRDefault="00731D9B"/>
        </w:tc>
        <w:tc>
          <w:tcPr>
            <w:tcW w:w="2159" w:type="dxa"/>
            <w:shd w:val="clear" w:color="auto" w:fill="D9D9D9" w:themeFill="background1" w:themeFillShade="D9"/>
          </w:tcPr>
          <w:p w14:paraId="6A6C3331" w14:textId="77777777" w:rsidR="00731D9B" w:rsidRDefault="00731D9B"/>
        </w:tc>
      </w:tr>
      <w:tr w:rsidR="00656E5E" w14:paraId="764E2D7B" w14:textId="77777777" w:rsidTr="00731D9B">
        <w:tc>
          <w:tcPr>
            <w:tcW w:w="2158" w:type="dxa"/>
          </w:tcPr>
          <w:p w14:paraId="6F08B57D" w14:textId="59E4DA7A" w:rsidR="00731D9B" w:rsidRDefault="00731D9B">
            <w:r>
              <w:t xml:space="preserve">10.45 </w:t>
            </w:r>
            <w:r w:rsidR="0010781F">
              <w:t>–</w:t>
            </w:r>
            <w:r>
              <w:t xml:space="preserve"> </w:t>
            </w:r>
            <w:r w:rsidR="0010781F">
              <w:t xml:space="preserve">11.20 </w:t>
            </w:r>
            <w:r>
              <w:t>English</w:t>
            </w:r>
            <w:r w:rsidR="0010781F">
              <w:t xml:space="preserve"> – we share a story and complete a task related to it. </w:t>
            </w:r>
          </w:p>
        </w:tc>
        <w:tc>
          <w:tcPr>
            <w:tcW w:w="2158" w:type="dxa"/>
          </w:tcPr>
          <w:p w14:paraId="3C276B14" w14:textId="77777777" w:rsidR="00731D9B" w:rsidRDefault="00731D9B"/>
        </w:tc>
        <w:tc>
          <w:tcPr>
            <w:tcW w:w="2158" w:type="dxa"/>
          </w:tcPr>
          <w:p w14:paraId="4F43C30B" w14:textId="77777777" w:rsidR="00731D9B" w:rsidRDefault="00731D9B"/>
        </w:tc>
        <w:tc>
          <w:tcPr>
            <w:tcW w:w="2158" w:type="dxa"/>
          </w:tcPr>
          <w:p w14:paraId="759E6299" w14:textId="496A2435" w:rsidR="00EE062B" w:rsidRDefault="00EE062B">
            <w:r>
              <w:t xml:space="preserve">Share a story then act it out. Think about what happened in the beginning, middle and end. </w:t>
            </w:r>
          </w:p>
        </w:tc>
        <w:tc>
          <w:tcPr>
            <w:tcW w:w="2159" w:type="dxa"/>
          </w:tcPr>
          <w:p w14:paraId="3D18CBAD" w14:textId="77777777" w:rsidR="00731D9B" w:rsidRDefault="00EE062B">
            <w:r>
              <w:t>Character profile:</w:t>
            </w:r>
          </w:p>
          <w:p w14:paraId="58396D1C" w14:textId="59DB3852" w:rsidR="00EE062B" w:rsidRDefault="00EE062B">
            <w:r>
              <w:t xml:space="preserve">Draw a character from the story. Write a sentence/paragraph to describe them. </w:t>
            </w:r>
          </w:p>
        </w:tc>
        <w:tc>
          <w:tcPr>
            <w:tcW w:w="2159" w:type="dxa"/>
          </w:tcPr>
          <w:p w14:paraId="73732108" w14:textId="77777777" w:rsidR="00731D9B" w:rsidRDefault="00656E5E">
            <w:r>
              <w:t>Story setting:</w:t>
            </w:r>
          </w:p>
          <w:p w14:paraId="2E1BA9CF" w14:textId="3A62D1CF" w:rsidR="00656E5E" w:rsidRDefault="00656E5E">
            <w:r>
              <w:t xml:space="preserve">Draw a picture of the place where the story is set. Write a sentence/paragraph about it. </w:t>
            </w:r>
          </w:p>
        </w:tc>
      </w:tr>
      <w:tr w:rsidR="00656E5E" w14:paraId="4999332B" w14:textId="77777777" w:rsidTr="00731D9B">
        <w:tc>
          <w:tcPr>
            <w:tcW w:w="2158" w:type="dxa"/>
          </w:tcPr>
          <w:p w14:paraId="3033CC3C" w14:textId="0BAA56F1" w:rsidR="00731D9B" w:rsidRDefault="0010781F">
            <w:r>
              <w:t xml:space="preserve">11.30 – prepare for lunch. Great opportunity for children to develop life skills such as gathering food items, chopping, etc </w:t>
            </w:r>
          </w:p>
        </w:tc>
        <w:tc>
          <w:tcPr>
            <w:tcW w:w="2158" w:type="dxa"/>
          </w:tcPr>
          <w:p w14:paraId="4E2ED9B6" w14:textId="77777777" w:rsidR="00731D9B" w:rsidRDefault="00731D9B"/>
        </w:tc>
        <w:tc>
          <w:tcPr>
            <w:tcW w:w="2158" w:type="dxa"/>
          </w:tcPr>
          <w:p w14:paraId="7662F2A1" w14:textId="77777777" w:rsidR="00731D9B" w:rsidRDefault="00731D9B"/>
        </w:tc>
        <w:tc>
          <w:tcPr>
            <w:tcW w:w="2158" w:type="dxa"/>
          </w:tcPr>
          <w:p w14:paraId="4D0310AF" w14:textId="77777777" w:rsidR="00731D9B" w:rsidRDefault="00731D9B"/>
        </w:tc>
        <w:tc>
          <w:tcPr>
            <w:tcW w:w="2159" w:type="dxa"/>
          </w:tcPr>
          <w:p w14:paraId="09A3EFB5" w14:textId="77777777" w:rsidR="00731D9B" w:rsidRDefault="00731D9B"/>
        </w:tc>
        <w:tc>
          <w:tcPr>
            <w:tcW w:w="2159" w:type="dxa"/>
          </w:tcPr>
          <w:p w14:paraId="712F95F8" w14:textId="77777777" w:rsidR="00731D9B" w:rsidRDefault="00731D9B"/>
        </w:tc>
      </w:tr>
      <w:tr w:rsidR="00656E5E" w14:paraId="71A9E156" w14:textId="77777777" w:rsidTr="00EE062B">
        <w:tc>
          <w:tcPr>
            <w:tcW w:w="2158" w:type="dxa"/>
            <w:shd w:val="clear" w:color="auto" w:fill="D9D9D9" w:themeFill="background1" w:themeFillShade="D9"/>
          </w:tcPr>
          <w:p w14:paraId="154CDE01" w14:textId="3FF9CE09" w:rsidR="00731D9B" w:rsidRDefault="0010781F">
            <w:r>
              <w:t xml:space="preserve">12.00 – eat lunch and break – get outside, do some exercise, do a </w:t>
            </w:r>
            <w:proofErr w:type="spellStart"/>
            <w:r>
              <w:t>youtube</w:t>
            </w:r>
            <w:proofErr w:type="spellEnd"/>
            <w:r>
              <w:t xml:space="preserve"> exercise routine.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0ED76A0" w14:textId="77777777" w:rsidR="00731D9B" w:rsidRDefault="00731D9B"/>
        </w:tc>
        <w:tc>
          <w:tcPr>
            <w:tcW w:w="2158" w:type="dxa"/>
            <w:shd w:val="clear" w:color="auto" w:fill="D9D9D9" w:themeFill="background1" w:themeFillShade="D9"/>
          </w:tcPr>
          <w:p w14:paraId="70EC9CAF" w14:textId="77777777" w:rsidR="00731D9B" w:rsidRDefault="00731D9B"/>
        </w:tc>
        <w:tc>
          <w:tcPr>
            <w:tcW w:w="2158" w:type="dxa"/>
            <w:shd w:val="clear" w:color="auto" w:fill="D9D9D9" w:themeFill="background1" w:themeFillShade="D9"/>
          </w:tcPr>
          <w:p w14:paraId="4043C722" w14:textId="77777777" w:rsidR="00731D9B" w:rsidRDefault="00731D9B"/>
        </w:tc>
        <w:tc>
          <w:tcPr>
            <w:tcW w:w="2159" w:type="dxa"/>
            <w:shd w:val="clear" w:color="auto" w:fill="D9D9D9" w:themeFill="background1" w:themeFillShade="D9"/>
          </w:tcPr>
          <w:p w14:paraId="033B2A03" w14:textId="77777777" w:rsidR="00731D9B" w:rsidRDefault="00731D9B"/>
        </w:tc>
        <w:tc>
          <w:tcPr>
            <w:tcW w:w="2159" w:type="dxa"/>
            <w:shd w:val="clear" w:color="auto" w:fill="D9D9D9" w:themeFill="background1" w:themeFillShade="D9"/>
          </w:tcPr>
          <w:p w14:paraId="0FC77395" w14:textId="77777777" w:rsidR="00731D9B" w:rsidRDefault="00731D9B"/>
        </w:tc>
      </w:tr>
      <w:tr w:rsidR="00656E5E" w14:paraId="673F7622" w14:textId="77777777" w:rsidTr="00731D9B">
        <w:tc>
          <w:tcPr>
            <w:tcW w:w="2158" w:type="dxa"/>
          </w:tcPr>
          <w:p w14:paraId="15DAEEE7" w14:textId="016B9E7D" w:rsidR="0010781F" w:rsidRDefault="0010781F">
            <w:r>
              <w:t xml:space="preserve">1.00 – calm down- following a busy lunch we listen to some relaxing music for 3 minutes to relax our bodies. </w:t>
            </w:r>
          </w:p>
        </w:tc>
        <w:tc>
          <w:tcPr>
            <w:tcW w:w="2158" w:type="dxa"/>
          </w:tcPr>
          <w:p w14:paraId="0B0BD482" w14:textId="77777777" w:rsidR="0010781F" w:rsidRDefault="0010781F"/>
        </w:tc>
        <w:tc>
          <w:tcPr>
            <w:tcW w:w="2158" w:type="dxa"/>
          </w:tcPr>
          <w:p w14:paraId="5FE448BB" w14:textId="77777777" w:rsidR="0010781F" w:rsidRDefault="0010781F"/>
        </w:tc>
        <w:tc>
          <w:tcPr>
            <w:tcW w:w="2158" w:type="dxa"/>
          </w:tcPr>
          <w:p w14:paraId="53C70F0A" w14:textId="77777777" w:rsidR="0010781F" w:rsidRDefault="0010781F"/>
        </w:tc>
        <w:tc>
          <w:tcPr>
            <w:tcW w:w="2159" w:type="dxa"/>
          </w:tcPr>
          <w:p w14:paraId="1698DC0F" w14:textId="77777777" w:rsidR="0010781F" w:rsidRDefault="0010781F"/>
        </w:tc>
        <w:tc>
          <w:tcPr>
            <w:tcW w:w="2159" w:type="dxa"/>
          </w:tcPr>
          <w:p w14:paraId="013EF4BC" w14:textId="77777777" w:rsidR="0010781F" w:rsidRDefault="0010781F"/>
        </w:tc>
      </w:tr>
      <w:tr w:rsidR="00656E5E" w14:paraId="0A52137A" w14:textId="77777777" w:rsidTr="00731D9B">
        <w:tc>
          <w:tcPr>
            <w:tcW w:w="2158" w:type="dxa"/>
          </w:tcPr>
          <w:p w14:paraId="18A09B4C" w14:textId="72FE1250" w:rsidR="0010781F" w:rsidRDefault="0010781F">
            <w:r>
              <w:t>1.10 – handwriting – complete a cursive handwriting pattern.</w:t>
            </w:r>
            <w:r w:rsidR="00656E5E">
              <w:t xml:space="preserve"> Use the cursive letter formation </w:t>
            </w:r>
            <w:proofErr w:type="spellStart"/>
            <w:r w:rsidR="00656E5E">
              <w:t>powerpoint</w:t>
            </w:r>
            <w:proofErr w:type="spellEnd"/>
            <w:r w:rsidR="00656E5E">
              <w:t xml:space="preserve"> to support your teaching. Make sure children are sat well at table and using a ‘tripod’ grip. Guide them to form letters accurately. </w:t>
            </w:r>
            <w:bookmarkStart w:id="0" w:name="_GoBack"/>
            <w:bookmarkEnd w:id="0"/>
          </w:p>
        </w:tc>
        <w:tc>
          <w:tcPr>
            <w:tcW w:w="2158" w:type="dxa"/>
          </w:tcPr>
          <w:p w14:paraId="64726FAD" w14:textId="77777777" w:rsidR="0010781F" w:rsidRDefault="0010781F"/>
        </w:tc>
        <w:tc>
          <w:tcPr>
            <w:tcW w:w="2158" w:type="dxa"/>
          </w:tcPr>
          <w:p w14:paraId="15331B1D" w14:textId="77777777" w:rsidR="0010781F" w:rsidRDefault="0010781F"/>
        </w:tc>
        <w:tc>
          <w:tcPr>
            <w:tcW w:w="2158" w:type="dxa"/>
          </w:tcPr>
          <w:p w14:paraId="64A3E426" w14:textId="218AE1EA" w:rsidR="0010781F" w:rsidRDefault="00656E5E">
            <w:r>
              <w:t>In a set amount of time, children complete a sheet or write out the letter: t</w:t>
            </w:r>
          </w:p>
        </w:tc>
        <w:tc>
          <w:tcPr>
            <w:tcW w:w="2159" w:type="dxa"/>
          </w:tcPr>
          <w:p w14:paraId="7E7483FB" w14:textId="1E596740" w:rsidR="0010781F" w:rsidRDefault="00656E5E">
            <w:r>
              <w:t>b</w:t>
            </w:r>
          </w:p>
        </w:tc>
        <w:tc>
          <w:tcPr>
            <w:tcW w:w="2159" w:type="dxa"/>
          </w:tcPr>
          <w:p w14:paraId="56F82FE4" w14:textId="33F91920" w:rsidR="0010781F" w:rsidRDefault="00656E5E">
            <w:r>
              <w:t>d</w:t>
            </w:r>
          </w:p>
        </w:tc>
      </w:tr>
      <w:tr w:rsidR="00656E5E" w14:paraId="346EE448" w14:textId="77777777" w:rsidTr="00731D9B">
        <w:tc>
          <w:tcPr>
            <w:tcW w:w="2158" w:type="dxa"/>
          </w:tcPr>
          <w:p w14:paraId="6D83AD62" w14:textId="25058F48" w:rsidR="0010781F" w:rsidRDefault="0010781F">
            <w:r>
              <w:lastRenderedPageBreak/>
              <w:t>1.30 – Topic/Dance/PE/Music</w:t>
            </w:r>
            <w:r w:rsidR="00EE062B">
              <w:t>/exploring outside/ sewing/baking</w:t>
            </w:r>
          </w:p>
          <w:p w14:paraId="7D8D6DC5" w14:textId="33ECA543" w:rsidR="0010781F" w:rsidRDefault="0010781F">
            <w:r>
              <w:t xml:space="preserve">You could do task towards the Home Learning wolf project. You could ask your child what they’re interested in and design a project around it. If you need support – get in touch with the class 1 team via Tapestry or email. </w:t>
            </w:r>
          </w:p>
        </w:tc>
        <w:tc>
          <w:tcPr>
            <w:tcW w:w="2158" w:type="dxa"/>
          </w:tcPr>
          <w:p w14:paraId="35B9073E" w14:textId="77777777" w:rsidR="0010781F" w:rsidRDefault="0010781F"/>
        </w:tc>
        <w:tc>
          <w:tcPr>
            <w:tcW w:w="2158" w:type="dxa"/>
          </w:tcPr>
          <w:p w14:paraId="1657A5ED" w14:textId="77777777" w:rsidR="0010781F" w:rsidRDefault="0010781F"/>
        </w:tc>
        <w:tc>
          <w:tcPr>
            <w:tcW w:w="2158" w:type="dxa"/>
          </w:tcPr>
          <w:p w14:paraId="3B8524C1" w14:textId="77777777" w:rsidR="0010781F" w:rsidRDefault="0010781F"/>
        </w:tc>
        <w:tc>
          <w:tcPr>
            <w:tcW w:w="2159" w:type="dxa"/>
          </w:tcPr>
          <w:p w14:paraId="7DDFC7AB" w14:textId="77777777" w:rsidR="0010781F" w:rsidRDefault="0010781F"/>
        </w:tc>
        <w:tc>
          <w:tcPr>
            <w:tcW w:w="2159" w:type="dxa"/>
          </w:tcPr>
          <w:p w14:paraId="0CFBD6DF" w14:textId="77777777" w:rsidR="0010781F" w:rsidRDefault="0010781F"/>
        </w:tc>
      </w:tr>
    </w:tbl>
    <w:p w14:paraId="56AF9791" w14:textId="131C9BD3" w:rsidR="00731D9B" w:rsidRDefault="00731D9B"/>
    <w:p w14:paraId="4B92A4A6" w14:textId="66B7F873" w:rsidR="00685809" w:rsidRDefault="00685809">
      <w:r>
        <w:t>Phonic you tube teaching link</w:t>
      </w:r>
      <w:r w:rsidR="00656E5E">
        <w:t xml:space="preserve"> to Mr Thorne does</w:t>
      </w:r>
      <w:r>
        <w:t xml:space="preserve">: ai </w:t>
      </w:r>
      <w:hyperlink r:id="rId5" w:anchor="id=3&amp;vid=c250a6a44c7f108bf9528f40540c2ad5&amp;action=click" w:history="1">
        <w:r>
          <w:rPr>
            <w:rStyle w:val="Hyperlink"/>
          </w:rPr>
          <w:t>https://uk.video.search.yahoo.com/search/video?fr=mcafee&amp;p=you+tube+phonics+teaching+ai#id=3&amp;vid=c250a6a44c7f108bf9528f40540c2ad5&amp;action=click</w:t>
        </w:r>
      </w:hyperlink>
    </w:p>
    <w:p w14:paraId="50D5D6EA" w14:textId="77777777" w:rsidR="00656E5E" w:rsidRDefault="00656E5E"/>
    <w:p w14:paraId="3D97E203" w14:textId="77777777" w:rsidR="007060F8" w:rsidRDefault="007060F8"/>
    <w:sectPr w:rsidR="007060F8" w:rsidSect="00731D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05917"/>
    <w:multiLevelType w:val="hybridMultilevel"/>
    <w:tmpl w:val="54969152"/>
    <w:lvl w:ilvl="0" w:tplc="1A8E0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9B"/>
    <w:rsid w:val="0010781F"/>
    <w:rsid w:val="00656E5E"/>
    <w:rsid w:val="00685809"/>
    <w:rsid w:val="007060F8"/>
    <w:rsid w:val="00731D9B"/>
    <w:rsid w:val="00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A0DF"/>
  <w15:chartTrackingRefBased/>
  <w15:docId w15:val="{C17B5DF2-0DAD-48E3-AF3E-E286BB00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5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video.search.yahoo.com/search/video?fr=mcafee&amp;p=you+tube+phonics+teaching+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Walker</dc:creator>
  <cp:keywords/>
  <dc:description/>
  <cp:lastModifiedBy>Miranda Walker</cp:lastModifiedBy>
  <cp:revision>1</cp:revision>
  <dcterms:created xsi:type="dcterms:W3CDTF">2020-03-18T07:53:00Z</dcterms:created>
  <dcterms:modified xsi:type="dcterms:W3CDTF">2020-03-18T08:54:00Z</dcterms:modified>
</cp:coreProperties>
</file>